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47" w:rsidRPr="00F85C4C" w:rsidRDefault="00F85C4C" w:rsidP="00F85C4C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hadow/>
          <w:sz w:val="48"/>
        </w:rPr>
      </w:pPr>
      <w:r>
        <w:rPr>
          <w:rFonts w:ascii="Verdana" w:hAnsi="Verdana" w:cs="Arial"/>
          <w:shadow/>
          <w:sz w:val="48"/>
        </w:rPr>
        <w:t xml:space="preserve">Mexico to U.S. Migration </w:t>
      </w:r>
      <w:r w:rsidR="00B81547" w:rsidRPr="00124284">
        <w:rPr>
          <w:rFonts w:ascii="Verdana" w:hAnsi="Verdana" w:cs="Arial"/>
          <w:shadow/>
          <w:sz w:val="48"/>
        </w:rPr>
        <w:t xml:space="preserve">Unit Plan </w:t>
      </w:r>
    </w:p>
    <w:tbl>
      <w:tblPr>
        <w:tblW w:w="1049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8"/>
        <w:gridCol w:w="330"/>
        <w:gridCol w:w="1542"/>
        <w:gridCol w:w="90"/>
        <w:gridCol w:w="475"/>
        <w:gridCol w:w="7760"/>
        <w:gridCol w:w="6"/>
      </w:tblGrid>
      <w:tr w:rsidR="00B81547" w:rsidRPr="00124284">
        <w:trPr>
          <w:cantSplit/>
        </w:trPr>
        <w:tc>
          <w:tcPr>
            <w:tcW w:w="10491" w:type="dxa"/>
            <w:gridSpan w:val="7"/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Meagan Selis, Nicholas </w:t>
            </w:r>
            <w:proofErr w:type="spellStart"/>
            <w:r>
              <w:rPr>
                <w:rFonts w:ascii="Verdana" w:hAnsi="Verdana" w:cs="Arial"/>
                <w:bCs/>
                <w:sz w:val="20"/>
                <w:szCs w:val="20"/>
              </w:rPr>
              <w:t>Verbon</w:t>
            </w:r>
            <w:proofErr w:type="spellEnd"/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and Julia </w:t>
            </w:r>
            <w:proofErr w:type="spellStart"/>
            <w:r>
              <w:rPr>
                <w:rFonts w:ascii="Verdana" w:hAnsi="Verdana" w:cs="Arial"/>
                <w:bCs/>
                <w:sz w:val="20"/>
                <w:szCs w:val="20"/>
              </w:rPr>
              <w:t>Giebultowicz</w:t>
            </w:r>
            <w:proofErr w:type="spellEnd"/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District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City, State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Contemporary immigration from Mexico to the United States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82DC2" w:rsidRDefault="00B8154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35A3D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Geography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10</w:t>
            </w:r>
            <w:r w:rsidRPr="00F85C4C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>/11</w:t>
            </w:r>
            <w:r w:rsidRPr="00F85C4C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35A3D" w:rsidRDefault="00F85C4C" w:rsidP="00B81547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Six 90-minute classes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Targeted Content Standards and Benchmarks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4C" w:rsidRDefault="00F85C4C" w:rsidP="00F85C4C">
            <w:r>
              <w:rPr>
                <w:b/>
                <w:bCs/>
              </w:rPr>
              <w:t xml:space="preserve">SS.HS.GE 05 </w:t>
            </w:r>
            <w:r>
              <w:t>Understand how worldwide transportation and communication patterns have affected the flow and interactions of people, ideas and products.</w:t>
            </w:r>
          </w:p>
          <w:p w:rsidR="00F85C4C" w:rsidRDefault="00F85C4C" w:rsidP="00F85C4C"/>
          <w:p w:rsidR="00B81547" w:rsidRPr="00F85C4C" w:rsidRDefault="00F85C4C" w:rsidP="00F85C4C">
            <w:r>
              <w:rPr>
                <w:b/>
                <w:bCs/>
              </w:rPr>
              <w:t>SS.HS.GE 06</w:t>
            </w:r>
            <w:r>
              <w:t xml:space="preserve"> Analyze and evaluate the impact of economic, cultural or environmental factors that result in changes to population of cities, countries or regions.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A63EEC" w:rsidRDefault="00B81547" w:rsidP="00B81547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976A39" w:rsidRDefault="00B81547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85C4C" w:rsidP="00F85C4C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Why do people migrate? (Enduring Understanding: People migrate due to “push” and “pull” factors.)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5B6095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5B6095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-What </w:t>
            </w:r>
            <w:proofErr w:type="gramStart"/>
            <w:r>
              <w:rPr>
                <w:rFonts w:ascii="Verdana" w:hAnsi="Verdana" w:cs="Arial"/>
                <w:bCs/>
                <w:sz w:val="20"/>
              </w:rPr>
              <w:t>are push</w:t>
            </w:r>
            <w:proofErr w:type="gramEnd"/>
            <w:r>
              <w:rPr>
                <w:rFonts w:ascii="Verdana" w:hAnsi="Verdana" w:cs="Arial"/>
                <w:bCs/>
                <w:sz w:val="20"/>
              </w:rPr>
              <w:t xml:space="preserve"> factors </w:t>
            </w:r>
            <w:r w:rsidR="00C17FDD">
              <w:rPr>
                <w:rFonts w:ascii="Verdana" w:hAnsi="Verdana" w:cs="Arial"/>
                <w:bCs/>
                <w:sz w:val="20"/>
              </w:rPr>
              <w:t>influencing</w:t>
            </w:r>
            <w:r>
              <w:rPr>
                <w:rFonts w:ascii="Verdana" w:hAnsi="Verdana" w:cs="Arial"/>
                <w:bCs/>
                <w:sz w:val="20"/>
              </w:rPr>
              <w:t xml:space="preserve"> contemporary migration from Mexico to the United States?</w:t>
            </w:r>
          </w:p>
          <w:p w:rsidR="005B6095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-What are pull factors </w:t>
            </w:r>
            <w:r w:rsidR="00C17FDD">
              <w:rPr>
                <w:rFonts w:ascii="Verdana" w:hAnsi="Verdana" w:cs="Arial"/>
                <w:bCs/>
                <w:sz w:val="20"/>
              </w:rPr>
              <w:t>influencing</w:t>
            </w:r>
            <w:r>
              <w:rPr>
                <w:rFonts w:ascii="Verdana" w:hAnsi="Verdana" w:cs="Arial"/>
                <w:bCs/>
                <w:sz w:val="20"/>
              </w:rPr>
              <w:t xml:space="preserve"> contemporary migration from Mexico to the United States?</w:t>
            </w:r>
          </w:p>
          <w:p w:rsidR="005B6095" w:rsidRPr="000149AC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B6095" w:rsidRDefault="005B6095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3307D3" w:rsidRDefault="003307D3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5B6095" w:rsidRDefault="005B6095" w:rsidP="005B6095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-Define/understand/provide example of push and pull factors.</w:t>
            </w:r>
          </w:p>
          <w:p w:rsidR="00AB18DB" w:rsidRDefault="00AB18DB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the trend of immigration from Mexico to the United States?</w:t>
            </w:r>
          </w:p>
          <w:p w:rsidR="003307D3" w:rsidRDefault="003307D3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an economic push/pull factor?</w:t>
            </w:r>
          </w:p>
          <w:p w:rsidR="003307D3" w:rsidRDefault="003307D3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a social push/pull factor?</w:t>
            </w:r>
          </w:p>
          <w:p w:rsidR="003307D3" w:rsidRDefault="003307D3" w:rsidP="003307D3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-What is a political push/pull factor?</w:t>
            </w:r>
          </w:p>
          <w:p w:rsidR="003307D3" w:rsidRPr="00422B04" w:rsidRDefault="003307D3" w:rsidP="00AB18D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EC0285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B81547" w:rsidRPr="00982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cantSplit/>
          <w:trHeight w:val="5282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</w:tblGrid>
            <w:tr w:rsidR="00B81547" w:rsidRPr="00982688"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9475" cy="1193800"/>
                              <wp:effectExtent l="19050" t="0" r="0" b="0"/>
                              <wp:docPr id="11" name="Picture 1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9475" cy="119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79475" cy="1193800"/>
                              <wp:effectExtent l="19050" t="0" r="0" b="0"/>
                              <wp:docPr id="12" name="Picture 1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9475" cy="1193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6460" cy="1744980"/>
                              <wp:effectExtent l="19050" t="0" r="8890" b="0"/>
                              <wp:docPr id="13" name="Picture 1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6460" cy="1744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86460" cy="1744980"/>
                              <wp:effectExtent l="19050" t="0" r="8890" b="0"/>
                              <wp:docPr id="14" name="Picture 1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6460" cy="17449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844550" cy="1626235"/>
                              <wp:effectExtent l="19050" t="0" r="0" b="0"/>
                              <wp:docPr id="15" name="Picture 15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0" cy="1626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F85C4C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</w:rPr>
                          <w:drawing>
                            <wp:inline distT="0" distB="0" distL="0" distR="0">
                              <wp:extent cx="844550" cy="1626235"/>
                              <wp:effectExtent l="19050" t="0" r="0" b="0"/>
                              <wp:docPr id="16" name="Picture 16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4550" cy="1626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1547" w:rsidRPr="00982688" w:rsidRDefault="00B81547" w:rsidP="00B81547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B81547" w:rsidRPr="00982688" w:rsidRDefault="00B81547" w:rsidP="00B81547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1547" w:rsidRPr="00A3351F" w:rsidRDefault="00F85C4C" w:rsidP="00B81547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575425" cy="1116965"/>
                  <wp:effectExtent l="19050" t="0" r="0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425" cy="111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B9164E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5514340" cy="188595"/>
                  <wp:effectExtent l="19050" t="0" r="0" b="0"/>
                  <wp:docPr id="18" name="Picture 18" descr="prereq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ereq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340" cy="188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6016625" cy="349250"/>
                  <wp:effectExtent l="19050" t="0" r="317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6625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rPr>
          <w:gridAfter w:val="1"/>
          <w:wAfter w:w="6" w:type="dxa"/>
          <w:cantSplit/>
          <w:trHeight w:val="418"/>
        </w:trPr>
        <w:tc>
          <w:tcPr>
            <w:tcW w:w="10485" w:type="dxa"/>
            <w:gridSpan w:val="6"/>
            <w:tcBorders>
              <w:bottom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Accommodations for Differentiated Instruction</w:t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Special N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eeds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Students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noProof/>
                <w:sz w:val="22"/>
              </w:rPr>
              <w:drawing>
                <wp:inline distT="0" distB="0" distL="0" distR="0">
                  <wp:extent cx="4809490" cy="732790"/>
                  <wp:effectExtent l="19050" t="0" r="0" b="0"/>
                  <wp:docPr id="20" name="Picture 20" descr="accomod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ccomod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9490" cy="732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Nonnative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peakers 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753610" cy="991235"/>
                  <wp:effectExtent l="19050" t="0" r="8890" b="0"/>
                  <wp:docPr id="21" name="Picture 21" descr="accomadatio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ccomadatio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3610" cy="99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Gifted/Talented 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>tudents</w:t>
            </w: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704715" cy="837565"/>
                  <wp:effectExtent l="19050" t="0" r="635" b="0"/>
                  <wp:docPr id="22" name="Picture 22" descr="accomadation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ccomadation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4715" cy="837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05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Heading3"/>
            </w:pPr>
            <w:r w:rsidRPr="00B9164E">
              <w:rPr>
                <w:b/>
              </w:rPr>
              <w:t>Technology – Hardware</w:t>
            </w:r>
            <w:r>
              <w:t xml:space="preserve"> </w:t>
            </w:r>
            <w:r w:rsidRPr="00124284">
              <w:t>(</w:t>
            </w:r>
            <w:r w:rsidRPr="00124284">
              <w:rPr>
                <w:lang w:bidi="he-IL"/>
              </w:rPr>
              <w:t xml:space="preserve">Click boxes of all equipment needed)             </w:t>
            </w:r>
          </w:p>
        </w:tc>
      </w:tr>
    </w:tbl>
    <w:p w:rsidR="00B81547" w:rsidRPr="00124284" w:rsidRDefault="00B81547" w:rsidP="00B81547">
      <w:pPr>
        <w:spacing w:before="60" w:after="6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7"/>
          <w:footerReference w:type="default" r:id="rId18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240"/>
        <w:gridCol w:w="2880"/>
        <w:gridCol w:w="4365"/>
      </w:tblGrid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Camera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Computer(s)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Digital Camera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DVD Player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Internet Connection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Laser Disk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Printer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Projection System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Scanner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Television </w:t>
            </w: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Video Camera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Video Conferencing Equip.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0"/>
          </w:p>
        </w:tc>
      </w:tr>
      <w:tr w:rsidR="00B81547" w:rsidRPr="00124284">
        <w:trPr>
          <w:cantSplit/>
          <w:trHeight w:val="80"/>
        </w:trPr>
        <w:tc>
          <w:tcPr>
            <w:tcW w:w="10485" w:type="dxa"/>
            <w:gridSpan w:val="3"/>
            <w:tcBorders>
              <w:top w:val="nil"/>
              <w:bottom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Technology – Software</w:t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124284">
              <w:rPr>
                <w:rFonts w:ascii="Verdana" w:hAnsi="Verdana" w:cs="Arial"/>
                <w:sz w:val="20"/>
                <w:szCs w:val="20"/>
                <w:lang w:bidi="he-IL"/>
              </w:rPr>
              <w:t>Click boxes of all software needed.)</w:t>
            </w:r>
          </w:p>
        </w:tc>
      </w:tr>
      <w:tr w:rsidR="00B81547" w:rsidRPr="00124284"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Database/Spreadsheet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Desktop Publishing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E-mail Software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Encyclopedia on CD-ROM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Image Processing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Internet Web Browser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Web Page Development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Word Processing </w:t>
            </w:r>
          </w:p>
          <w:p w:rsidR="00B81547" w:rsidRPr="00124284" w:rsidRDefault="0091680E" w:rsidP="00B81547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="00B81547"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="00B81547"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1"/>
            <w:r w:rsidR="00B81547" w:rsidRPr="00124284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</w:tbl>
    <w:p w:rsidR="00B81547" w:rsidRPr="00124284" w:rsidRDefault="00B81547" w:rsidP="00B81547">
      <w:pPr>
        <w:spacing w:before="120" w:after="12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9"/>
          <w:footerReference w:type="default" r:id="rId20"/>
          <w:type w:val="continuous"/>
          <w:pgSz w:w="12240" w:h="15840" w:code="1"/>
          <w:pgMar w:top="1152" w:right="1008" w:bottom="1152" w:left="1008" w:header="720" w:footer="864" w:gutter="0"/>
          <w:cols w:space="72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B81547" w:rsidRPr="00124284"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B81547" w:rsidRPr="00976A39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5067300" cy="328295"/>
                  <wp:effectExtent l="19050" t="0" r="0" b="0"/>
                  <wp:docPr id="23" name="Picture 23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2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991100" cy="488315"/>
                  <wp:effectExtent l="19050" t="0" r="0" b="0"/>
                  <wp:docPr id="24" name="Picture 24" descr="Supp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upp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488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81547" w:rsidRPr="00422B04" w:rsidRDefault="00F85C4C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</w:rPr>
              <w:drawing>
                <wp:inline distT="0" distB="0" distL="0" distR="0">
                  <wp:extent cx="4446270" cy="244475"/>
                  <wp:effectExtent l="19050" t="0" r="0" b="0"/>
                  <wp:docPr id="25" name="Picture 25" descr="Int Re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nt Re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6270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976A39" w:rsidRDefault="00F85C4C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</w:rPr>
              <w:drawing>
                <wp:inline distT="0" distB="0" distL="0" distR="0">
                  <wp:extent cx="4306570" cy="349250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6570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547" w:rsidRDefault="00B81547" w:rsidP="00B81547"/>
    <w:p w:rsidR="00B81547" w:rsidRDefault="00B81547" w:rsidP="00B8154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Copyright © 2008 Intel Corporation. All rights reserved. Intel, the Intel logo, Intel Education Initiative, and Intel Teach Program are trademarks of Intel Corporation in the U.S. and other countries. *Other names and brands may be claimed as the property of others.</w:t>
      </w:r>
    </w:p>
    <w:p w:rsidR="00B81547" w:rsidRDefault="00B81547" w:rsidP="00B81547"/>
    <w:sectPr w:rsidR="00B81547" w:rsidSect="00B81547"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12E" w:rsidRDefault="0039512E">
      <w:r>
        <w:separator/>
      </w:r>
    </w:p>
  </w:endnote>
  <w:endnote w:type="continuationSeparator" w:id="0">
    <w:p w:rsidR="0039512E" w:rsidRDefault="00395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124284" w:rsidRDefault="005B6095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3307D3">
      <w:rPr>
        <w:rStyle w:val="PageNumber"/>
        <w:rFonts w:ascii="Verdana" w:hAnsi="Verdana"/>
        <w:b w:val="0"/>
        <w:noProof/>
        <w:sz w:val="16"/>
        <w:szCs w:val="16"/>
      </w:rPr>
      <w:t>1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3307D3">
      <w:rPr>
        <w:rStyle w:val="PageNumber"/>
        <w:rFonts w:ascii="Verdana" w:hAnsi="Verdana"/>
        <w:b w:val="0"/>
        <w:noProof/>
        <w:sz w:val="16"/>
        <w:szCs w:val="16"/>
      </w:rPr>
      <w:t>3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124284" w:rsidRDefault="005B6095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>© 2000-2007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4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5</w:t>
    </w:r>
    <w:r w:rsidR="0091680E"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  <w:p w:rsidR="005B6095" w:rsidRPr="007617A5" w:rsidRDefault="005B6095" w:rsidP="00B81547">
    <w:pPr>
      <w:pStyle w:val="Footer"/>
      <w:tabs>
        <w:tab w:val="clear" w:pos="8640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12E" w:rsidRDefault="0039512E">
      <w:r>
        <w:separator/>
      </w:r>
    </w:p>
  </w:footnote>
  <w:footnote w:type="continuationSeparator" w:id="0">
    <w:p w:rsidR="0039512E" w:rsidRDefault="00395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376885" w:rsidRDefault="005B6095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5B6095" w:rsidRPr="00376885" w:rsidRDefault="005B6095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5B6095" w:rsidRPr="00376885" w:rsidRDefault="005B6095" w:rsidP="00B81547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95" w:rsidRPr="00376885" w:rsidRDefault="005B6095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5B6095" w:rsidRPr="00376885" w:rsidRDefault="005B6095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5B6095" w:rsidRDefault="005B6095" w:rsidP="00B81547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1D2D06BE"/>
    <w:multiLevelType w:val="hybridMultilevel"/>
    <w:tmpl w:val="4D44B472"/>
    <w:lvl w:ilvl="0" w:tplc="03B4814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149AC"/>
    <w:rsid w:val="003307D3"/>
    <w:rsid w:val="0039512E"/>
    <w:rsid w:val="005B6095"/>
    <w:rsid w:val="0091680E"/>
    <w:rsid w:val="00987B13"/>
    <w:rsid w:val="009C516F"/>
    <w:rsid w:val="009D54BC"/>
    <w:rsid w:val="00AB18DB"/>
    <w:rsid w:val="00B81547"/>
    <w:rsid w:val="00C17FDD"/>
    <w:rsid w:val="00F85C4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D54B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D54BC"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rsid w:val="009D54BC"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9D54BC"/>
    <w:rPr>
      <w:rFonts w:ascii="Comic Sans MS" w:hAnsi="Comic Sans MS"/>
      <w:b/>
      <w:sz w:val="20"/>
    </w:rPr>
  </w:style>
  <w:style w:type="paragraph" w:styleId="Header">
    <w:name w:val="header"/>
    <w:rsid w:val="009D54BC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rsid w:val="009D54BC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rsid w:val="009D54BC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sid w:val="009D54BC"/>
    <w:rPr>
      <w:sz w:val="16"/>
      <w:szCs w:val="16"/>
    </w:rPr>
  </w:style>
  <w:style w:type="paragraph" w:styleId="CommentText">
    <w:name w:val="annotation text"/>
    <w:basedOn w:val="Normal"/>
    <w:semiHidden/>
    <w:rsid w:val="009D54B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4BC"/>
    <w:rPr>
      <w:b/>
      <w:bCs/>
    </w:rPr>
  </w:style>
  <w:style w:type="paragraph" w:styleId="BalloonText">
    <w:name w:val="Balloon Text"/>
    <w:basedOn w:val="Normal"/>
    <w:semiHidden/>
    <w:rsid w:val="009D54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paragraph" w:styleId="ListParagraph">
    <w:name w:val="List Paragraph"/>
    <w:basedOn w:val="Normal"/>
    <w:uiPriority w:val="72"/>
    <w:qFormat/>
    <w:rsid w:val="00014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E4078-4CEF-4762-93C2-7C9B09BD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3159</CharactersWithSpaces>
  <SharedDoc>false</SharedDoc>
  <HLinks>
    <vt:vector size="156" baseType="variant">
      <vt:variant>
        <vt:i4>8323129</vt:i4>
      </vt:variant>
      <vt:variant>
        <vt:i4>2241</vt:i4>
      </vt:variant>
      <vt:variant>
        <vt:i4>1025</vt:i4>
      </vt:variant>
      <vt:variant>
        <vt:i4>1</vt:i4>
      </vt:variant>
      <vt:variant>
        <vt:lpwstr>Unit Title</vt:lpwstr>
      </vt:variant>
      <vt:variant>
        <vt:lpwstr/>
      </vt:variant>
      <vt:variant>
        <vt:i4>1572877</vt:i4>
      </vt:variant>
      <vt:variant>
        <vt:i4>2258</vt:i4>
      </vt:variant>
      <vt:variant>
        <vt:i4>1026</vt:i4>
      </vt:variant>
      <vt:variant>
        <vt:i4>1</vt:i4>
      </vt:variant>
      <vt:variant>
        <vt:lpwstr>unitplan</vt:lpwstr>
      </vt:variant>
      <vt:variant>
        <vt:lpwstr/>
      </vt:variant>
      <vt:variant>
        <vt:i4>983073</vt:i4>
      </vt:variant>
      <vt:variant>
        <vt:i4>2275</vt:i4>
      </vt:variant>
      <vt:variant>
        <vt:i4>1027</vt:i4>
      </vt:variant>
      <vt:variant>
        <vt:i4>1</vt:i4>
      </vt:variant>
      <vt:variant>
        <vt:lpwstr>untitled1</vt:lpwstr>
      </vt:variant>
      <vt:variant>
        <vt:lpwstr/>
      </vt:variant>
      <vt:variant>
        <vt:i4>1441891</vt:i4>
      </vt:variant>
      <vt:variant>
        <vt:i4>2293</vt:i4>
      </vt:variant>
      <vt:variant>
        <vt:i4>1028</vt:i4>
      </vt:variant>
      <vt:variant>
        <vt:i4>1</vt:i4>
      </vt:variant>
      <vt:variant>
        <vt:lpwstr>Grade</vt:lpwstr>
      </vt:variant>
      <vt:variant>
        <vt:lpwstr/>
      </vt:variant>
      <vt:variant>
        <vt:i4>983073</vt:i4>
      </vt:variant>
      <vt:variant>
        <vt:i4>2322</vt:i4>
      </vt:variant>
      <vt:variant>
        <vt:i4>1029</vt:i4>
      </vt:variant>
      <vt:variant>
        <vt:i4>1</vt:i4>
      </vt:variant>
      <vt:variant>
        <vt:lpwstr>untitled1</vt:lpwstr>
      </vt:variant>
      <vt:variant>
        <vt:lpwstr/>
      </vt:variant>
      <vt:variant>
        <vt:i4>983073</vt:i4>
      </vt:variant>
      <vt:variant>
        <vt:i4>2386</vt:i4>
      </vt:variant>
      <vt:variant>
        <vt:i4>1030</vt:i4>
      </vt:variant>
      <vt:variant>
        <vt:i4>1</vt:i4>
      </vt:variant>
      <vt:variant>
        <vt:lpwstr>untitled1</vt:lpwstr>
      </vt:variant>
      <vt:variant>
        <vt:lpwstr/>
      </vt:variant>
      <vt:variant>
        <vt:i4>983073</vt:i4>
      </vt:variant>
      <vt:variant>
        <vt:i4>2427</vt:i4>
      </vt:variant>
      <vt:variant>
        <vt:i4>1031</vt:i4>
      </vt:variant>
      <vt:variant>
        <vt:i4>1</vt:i4>
      </vt:variant>
      <vt:variant>
        <vt:lpwstr>untitled1</vt:lpwstr>
      </vt:variant>
      <vt:variant>
        <vt:lpwstr/>
      </vt:variant>
      <vt:variant>
        <vt:i4>7405669</vt:i4>
      </vt:variant>
      <vt:variant>
        <vt:i4>2481</vt:i4>
      </vt:variant>
      <vt:variant>
        <vt:i4>1032</vt:i4>
      </vt:variant>
      <vt:variant>
        <vt:i4>1</vt:i4>
      </vt:variant>
      <vt:variant>
        <vt:lpwstr>EQ</vt:lpwstr>
      </vt:variant>
      <vt:variant>
        <vt:lpwstr/>
      </vt:variant>
      <vt:variant>
        <vt:i4>983074</vt:i4>
      </vt:variant>
      <vt:variant>
        <vt:i4>2500</vt:i4>
      </vt:variant>
      <vt:variant>
        <vt:i4>1033</vt:i4>
      </vt:variant>
      <vt:variant>
        <vt:i4>1</vt:i4>
      </vt:variant>
      <vt:variant>
        <vt:lpwstr>untitled2</vt:lpwstr>
      </vt:variant>
      <vt:variant>
        <vt:lpwstr/>
      </vt:variant>
      <vt:variant>
        <vt:i4>7405667</vt:i4>
      </vt:variant>
      <vt:variant>
        <vt:i4>2522</vt:i4>
      </vt:variant>
      <vt:variant>
        <vt:i4>1034</vt:i4>
      </vt:variant>
      <vt:variant>
        <vt:i4>1</vt:i4>
      </vt:variant>
      <vt:variant>
        <vt:lpwstr>CQ</vt:lpwstr>
      </vt:variant>
      <vt:variant>
        <vt:lpwstr/>
      </vt:variant>
      <vt:variant>
        <vt:i4>983075</vt:i4>
      </vt:variant>
      <vt:variant>
        <vt:i4>2683</vt:i4>
      </vt:variant>
      <vt:variant>
        <vt:i4>1035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2685</vt:i4>
      </vt:variant>
      <vt:variant>
        <vt:i4>1036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2687</vt:i4>
      </vt:variant>
      <vt:variant>
        <vt:i4>1037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2689</vt:i4>
      </vt:variant>
      <vt:variant>
        <vt:i4>1038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2691</vt:i4>
      </vt:variant>
      <vt:variant>
        <vt:i4>1039</vt:i4>
      </vt:variant>
      <vt:variant>
        <vt:i4>1</vt:i4>
      </vt:variant>
      <vt:variant>
        <vt:lpwstr>untitled3</vt:lpwstr>
      </vt:variant>
      <vt:variant>
        <vt:lpwstr/>
      </vt:variant>
      <vt:variant>
        <vt:i4>983075</vt:i4>
      </vt:variant>
      <vt:variant>
        <vt:i4>2693</vt:i4>
      </vt:variant>
      <vt:variant>
        <vt:i4>1040</vt:i4>
      </vt:variant>
      <vt:variant>
        <vt:i4>1</vt:i4>
      </vt:variant>
      <vt:variant>
        <vt:lpwstr>untitled3</vt:lpwstr>
      </vt:variant>
      <vt:variant>
        <vt:lpwstr/>
      </vt:variant>
      <vt:variant>
        <vt:i4>983076</vt:i4>
      </vt:variant>
      <vt:variant>
        <vt:i4>2720</vt:i4>
      </vt:variant>
      <vt:variant>
        <vt:i4>1041</vt:i4>
      </vt:variant>
      <vt:variant>
        <vt:i4>1</vt:i4>
      </vt:variant>
      <vt:variant>
        <vt:lpwstr>untitled4</vt:lpwstr>
      </vt:variant>
      <vt:variant>
        <vt:lpwstr/>
      </vt:variant>
      <vt:variant>
        <vt:i4>458839</vt:i4>
      </vt:variant>
      <vt:variant>
        <vt:i4>2758</vt:i4>
      </vt:variant>
      <vt:variant>
        <vt:i4>1042</vt:i4>
      </vt:variant>
      <vt:variant>
        <vt:i4>1</vt:i4>
      </vt:variant>
      <vt:variant>
        <vt:lpwstr>prereq skill</vt:lpwstr>
      </vt:variant>
      <vt:variant>
        <vt:lpwstr/>
      </vt:variant>
      <vt:variant>
        <vt:i4>983076</vt:i4>
      </vt:variant>
      <vt:variant>
        <vt:i4>2787</vt:i4>
      </vt:variant>
      <vt:variant>
        <vt:i4>1043</vt:i4>
      </vt:variant>
      <vt:variant>
        <vt:i4>1</vt:i4>
      </vt:variant>
      <vt:variant>
        <vt:lpwstr>untitled4</vt:lpwstr>
      </vt:variant>
      <vt:variant>
        <vt:lpwstr/>
      </vt:variant>
      <vt:variant>
        <vt:i4>327779</vt:i4>
      </vt:variant>
      <vt:variant>
        <vt:i4>2862</vt:i4>
      </vt:variant>
      <vt:variant>
        <vt:i4>1044</vt:i4>
      </vt:variant>
      <vt:variant>
        <vt:i4>1</vt:i4>
      </vt:variant>
      <vt:variant>
        <vt:lpwstr>accomodations</vt:lpwstr>
      </vt:variant>
      <vt:variant>
        <vt:lpwstr/>
      </vt:variant>
      <vt:variant>
        <vt:i4>3735651</vt:i4>
      </vt:variant>
      <vt:variant>
        <vt:i4>2887</vt:i4>
      </vt:variant>
      <vt:variant>
        <vt:i4>1045</vt:i4>
      </vt:variant>
      <vt:variant>
        <vt:i4>1</vt:i4>
      </vt:variant>
      <vt:variant>
        <vt:lpwstr>accomadations2</vt:lpwstr>
      </vt:variant>
      <vt:variant>
        <vt:lpwstr/>
      </vt:variant>
      <vt:variant>
        <vt:i4>3670115</vt:i4>
      </vt:variant>
      <vt:variant>
        <vt:i4>2916</vt:i4>
      </vt:variant>
      <vt:variant>
        <vt:i4>1046</vt:i4>
      </vt:variant>
      <vt:variant>
        <vt:i4>1</vt:i4>
      </vt:variant>
      <vt:variant>
        <vt:lpwstr>accomadations3</vt:lpwstr>
      </vt:variant>
      <vt:variant>
        <vt:lpwstr/>
      </vt:variant>
      <vt:variant>
        <vt:i4>983074</vt:i4>
      </vt:variant>
      <vt:variant>
        <vt:i4>4524</vt:i4>
      </vt:variant>
      <vt:variant>
        <vt:i4>1047</vt:i4>
      </vt:variant>
      <vt:variant>
        <vt:i4>1</vt:i4>
      </vt:variant>
      <vt:variant>
        <vt:lpwstr>untitled2</vt:lpwstr>
      </vt:variant>
      <vt:variant>
        <vt:lpwstr/>
      </vt:variant>
      <vt:variant>
        <vt:i4>2031626</vt:i4>
      </vt:variant>
      <vt:variant>
        <vt:i4>4548</vt:i4>
      </vt:variant>
      <vt:variant>
        <vt:i4>1048</vt:i4>
      </vt:variant>
      <vt:variant>
        <vt:i4>1</vt:i4>
      </vt:variant>
      <vt:variant>
        <vt:lpwstr>Supplies</vt:lpwstr>
      </vt:variant>
      <vt:variant>
        <vt:lpwstr/>
      </vt:variant>
      <vt:variant>
        <vt:i4>4718620</vt:i4>
      </vt:variant>
      <vt:variant>
        <vt:i4>4592</vt:i4>
      </vt:variant>
      <vt:variant>
        <vt:i4>1049</vt:i4>
      </vt:variant>
      <vt:variant>
        <vt:i4>1</vt:i4>
      </vt:variant>
      <vt:variant>
        <vt:lpwstr>Int Resc</vt:lpwstr>
      </vt:variant>
      <vt:variant>
        <vt:lpwstr/>
      </vt:variant>
      <vt:variant>
        <vt:i4>983074</vt:i4>
      </vt:variant>
      <vt:variant>
        <vt:i4>4619</vt:i4>
      </vt:variant>
      <vt:variant>
        <vt:i4>1050</vt:i4>
      </vt:variant>
      <vt:variant>
        <vt:i4>1</vt:i4>
      </vt:variant>
      <vt:variant>
        <vt:lpwstr>untitled2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Judi Yost</dc:creator>
  <cp:lastModifiedBy>lindsayg</cp:lastModifiedBy>
  <cp:revision>2</cp:revision>
  <cp:lastPrinted>2000-11-29T23:18:00Z</cp:lastPrinted>
  <dcterms:created xsi:type="dcterms:W3CDTF">2011-07-28T23:25:00Z</dcterms:created>
  <dcterms:modified xsi:type="dcterms:W3CDTF">2011-07-28T23:25:00Z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